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CF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รายงานผลการติดตามการดำเนินงานตามข้อเสนอแนะของคณะกรรมการการประกันคุณภาพการศึกษา ปีการศึกษา ๒๕๕๙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หน่วยงาน....................</w:t>
      </w:r>
      <w:r w:rsidR="003008F8">
        <w:rPr>
          <w:rFonts w:ascii="TH SarabunPSK" w:hAnsi="TH SarabunPSK" w:cs="TH SarabunPSK" w:hint="cs"/>
          <w:sz w:val="32"/>
          <w:szCs w:val="32"/>
          <w:cs/>
        </w:rPr>
        <w:t>ศูนย์บริการทางการศึกษา</w:t>
      </w:r>
      <w:r w:rsidRPr="00E341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ผู้กรอกคำตอบ  .......................................................................................ตำแหน่ง................................................................................................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6237"/>
        <w:gridCol w:w="2300"/>
      </w:tblGrid>
      <w:tr w:rsidR="00E34100" w:rsidRPr="00E34100" w:rsidTr="00E34100">
        <w:trPr>
          <w:tblHeader/>
        </w:trPr>
        <w:tc>
          <w:tcPr>
            <w:tcW w:w="322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41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30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กำหนดวันแล้วเสร็จ</w:t>
            </w:r>
          </w:p>
        </w:tc>
      </w:tr>
      <w:tr w:rsidR="00E34100" w:rsidRPr="00E34100" w:rsidTr="00E34100">
        <w:tc>
          <w:tcPr>
            <w:tcW w:w="3227" w:type="dxa"/>
          </w:tcPr>
          <w:p w:rsidR="00E34100" w:rsidRPr="00E34100" w:rsidRDefault="00E52701" w:rsidP="00E527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E3410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โรงเรียนมีระบบการกำกับดูแลคุณภาพการผลิตบัณฑิตระดับปริญญาตรีที่ดี แต่ยังไม่ครอบคุลมถึงการผลิตบัณฑิตระดับปริญญาโทอีก 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 ทำให้การดำเนินการในเรื่องต่าง ๆ ไม่เป็นแบบแผนเดียวกัน ดังนั้น จึงควรกำหนดระบบการกำกับดูแลคุณภาพการผลิตบัณฑิตระดับบัณฑิตศึกษาของโรงเรียน เพื่อการดำเนินการที่เป็นระบบครบถ้วน ตั้งแต่การควบคุม การตรวจสอบ และการประเมินคุณภาพของหลักสูตร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008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(5.4)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Pr="00E34100" w:rsidRDefault="00E34100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Default="004A27E6" w:rsidP="00E5270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>ควรพัฒนาระบบสารสนเทศเพื่องานวิจัย ที่สามารถนำไปใช้ประโยชน์ในการบริหารงานวิจัยแบบครบวงจร เพื่อเป็นฐานข้อมูลในการ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บริหารจัดการงานวิจัย และการติดตามงานวิจัยทั้งระบบอย่างครบถ้วน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008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(2.1)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lastRenderedPageBreak/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Pr="004A27E6" w:rsidRDefault="004A27E6" w:rsidP="00E5270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๓. 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ควรส่งเสริมการพัฒนาคณาจารย์และบุคลากรให้มีคุณวุฒิ และ สมรรถนะ ตามแผนการพัฒนาบุคลากรฝ่ายวิชาการและฝ่ายสนับสนุน  เพื่อพัฒนาศักยภาพของกำลังพล รองรับนโยบายการผลักดันให้โรงเรียนเป็น 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Police Training Hub of ASEAN </w:t>
            </w:r>
            <w:r w:rsidR="003008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(5.1)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Pr="003008F8" w:rsidRDefault="004A27E6" w:rsidP="00E5270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008F8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ควรมีการยกระดับการเผยแพร่ผลงานวิจัยในระดับนานาชาติให้มากขึ้น เช่น นำเสนอผลงานในการประชุมวิชาการนานาชาติ และ ตีพิมพ์ผลงานในฐานข้อมูล </w:t>
            </w:r>
            <w:r w:rsidR="003008F8" w:rsidRPr="00AF168C">
              <w:rPr>
                <w:rFonts w:ascii="TH SarabunIT๙" w:hAnsi="TH SarabunIT๙" w:cs="TH SarabunIT๙"/>
                <w:sz w:val="32"/>
                <w:szCs w:val="32"/>
              </w:rPr>
              <w:t>Scopus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9E0A15" w:rsidRPr="00E34100" w:rsidRDefault="004A27E6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E34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008F8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ควรมีการผลักดันให้มีการจัดสัปดาห์ส่งเสริมงานวิจัยเป็นประจำทุกปีอย่างต่อเนื่อง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Pr="00E34100" w:rsidRDefault="00E34100" w:rsidP="003008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9E0A15" w:rsidRPr="00E34100" w:rsidRDefault="004A27E6" w:rsidP="004A27E6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๖</w:t>
            </w:r>
            <w:r w:rsidR="00E341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3008F8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ควรมีการสนับสนุนเงินเพื่อการทำวิจัยและเผยแพร่ผลงานทั้งระดับชาติและนานาชาติอย่างเป็นระบบ เช่น การกำหนดกรอบวงเงิน พร้อมชี้แจงให้นักวิจัยได้รับทราบ เป็นต้น</w:t>
            </w:r>
            <w:r w:rsidR="00300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โดยเฉพาะอาจารย์อย่างยิ่งประจำหลักสูตร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3AB" w:rsidRPr="00E34100" w:rsidTr="00E34100">
        <w:tc>
          <w:tcPr>
            <w:tcW w:w="3227" w:type="dxa"/>
          </w:tcPr>
          <w:p w:rsidR="000633AB" w:rsidRDefault="004A27E6" w:rsidP="00E341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063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008F8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ควรกำหนดคุณสมบัติของผู้เข้ารับการอบรมพัฒนาต่าง ๆ ให้สอดคล้องและเหมาะสมกับวัตถุประสงค์ของการพัฒนานั้น ๆ</w:t>
            </w:r>
          </w:p>
        </w:tc>
        <w:tc>
          <w:tcPr>
            <w:tcW w:w="2410" w:type="dxa"/>
          </w:tcPr>
          <w:p w:rsidR="000633AB" w:rsidRDefault="000633AB" w:rsidP="00E34100">
            <w:pPr>
              <w:spacing w:after="0" w:line="240" w:lineRule="auto"/>
              <w:rPr>
                <w:rFonts w:cs="TH SarabunPSK" w:hint="cs"/>
                <w:sz w:val="28"/>
              </w:rPr>
            </w:pP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0633AB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0633AB" w:rsidRPr="00E34100" w:rsidRDefault="000633AB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8F8" w:rsidRPr="00E34100" w:rsidTr="00E34100">
        <w:tc>
          <w:tcPr>
            <w:tcW w:w="3227" w:type="dxa"/>
          </w:tcPr>
          <w:p w:rsidR="003008F8" w:rsidRDefault="003008F8" w:rsidP="00E3410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๘. </w:t>
            </w:r>
            <w:r w:rsidRPr="00E521E0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ควรจัดทำแผนกลยุทธ์ แผนปฏิบัติงานที่ชัดเจนและสอดคล้องกับของสถาบัน และสอดคล้องกับแผนยุทธศาสตร์ของชาติ   ควรกำหนดตัวชี้วัดความสำเร็จตามวัตถุประสงค์ของแต่ละยุทธศาสตร์ที่ถูกต้อง และต้องกำหนดค่าเป้าหมายไว้ให้ชัดเจนและควรมีการติดตาม ประเมินและตรวจสอบวัตถุประสงค์และเป้าหมายให้เป็นไปตามแผน</w:t>
            </w:r>
          </w:p>
        </w:tc>
        <w:tc>
          <w:tcPr>
            <w:tcW w:w="2410" w:type="dxa"/>
          </w:tcPr>
          <w:p w:rsidR="003008F8" w:rsidRDefault="003008F8" w:rsidP="00E34100">
            <w:pPr>
              <w:spacing w:after="0" w:line="240" w:lineRule="auto"/>
              <w:rPr>
                <w:rFonts w:cs="TH SarabunPSK" w:hint="cs"/>
                <w:sz w:val="28"/>
              </w:rPr>
            </w:pPr>
          </w:p>
          <w:p w:rsidR="003008F8" w:rsidRPr="00E34100" w:rsidRDefault="003008F8" w:rsidP="003008F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3008F8" w:rsidRPr="00E34100" w:rsidRDefault="003008F8" w:rsidP="003008F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3008F8" w:rsidRDefault="003008F8" w:rsidP="003008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3008F8" w:rsidRDefault="003008F8" w:rsidP="00E34100">
            <w:pPr>
              <w:spacing w:after="0" w:line="240" w:lineRule="auto"/>
              <w:rPr>
                <w:rFonts w:cs="TH SarabunPSK" w:hint="cs"/>
                <w:sz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3008F8" w:rsidRPr="00E34100" w:rsidRDefault="003008F8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3008F8" w:rsidRPr="00E34100" w:rsidRDefault="003008F8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4100" w:rsidRPr="00E34100" w:rsidRDefault="00E34100">
      <w:pPr>
        <w:rPr>
          <w:rFonts w:ascii="TH SarabunPSK" w:hAnsi="TH SarabunPSK" w:cs="TH SarabunPSK"/>
          <w:sz w:val="32"/>
          <w:szCs w:val="32"/>
          <w:cs/>
        </w:rPr>
      </w:pPr>
    </w:p>
    <w:sectPr w:rsidR="00E34100" w:rsidRPr="00E34100" w:rsidSect="00E341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00"/>
    <w:rsid w:val="000633AB"/>
    <w:rsid w:val="002916A4"/>
    <w:rsid w:val="003008F8"/>
    <w:rsid w:val="003404FF"/>
    <w:rsid w:val="003D69CF"/>
    <w:rsid w:val="004A27E6"/>
    <w:rsid w:val="00951256"/>
    <w:rsid w:val="009E0A15"/>
    <w:rsid w:val="009F1588"/>
    <w:rsid w:val="00AD5E1D"/>
    <w:rsid w:val="00CC66BC"/>
    <w:rsid w:val="00E34100"/>
    <w:rsid w:val="00E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QArpca</dc:creator>
  <cp:lastModifiedBy>QArpca</cp:lastModifiedBy>
  <cp:revision>2</cp:revision>
  <dcterms:created xsi:type="dcterms:W3CDTF">2017-12-01T07:33:00Z</dcterms:created>
  <dcterms:modified xsi:type="dcterms:W3CDTF">2017-12-01T07:33:00Z</dcterms:modified>
</cp:coreProperties>
</file>